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B4A58F" w14:textId="3FF1EDA9" w:rsidR="003B0FA5" w:rsidRDefault="00212DB8" w:rsidP="003B0FA5">
      <w:pPr>
        <w:jc w:val="center"/>
        <w:rPr>
          <w:b/>
          <w:bCs/>
        </w:rPr>
      </w:pPr>
      <w:r>
        <w:rPr>
          <w:b/>
          <w:bCs/>
        </w:rPr>
        <w:t>Intro to Health Professionals</w:t>
      </w:r>
      <w:r w:rsidR="00B60683">
        <w:rPr>
          <w:b/>
          <w:bCs/>
        </w:rPr>
        <w:t xml:space="preserve"> </w:t>
      </w:r>
      <w:r w:rsidR="003B0FA5" w:rsidRPr="00CC7D12">
        <w:rPr>
          <w:b/>
          <w:bCs/>
        </w:rPr>
        <w:t xml:space="preserve">Syllabus </w:t>
      </w:r>
    </w:p>
    <w:p w14:paraId="5346CA45" w14:textId="6A179563" w:rsidR="001A1D2B" w:rsidRDefault="002B73A0" w:rsidP="002B73A0">
      <w:pPr>
        <w:jc w:val="both"/>
      </w:pPr>
      <w:r>
        <w:rPr>
          <w:b/>
          <w:bCs/>
        </w:rPr>
        <w:t>Instructor:</w:t>
      </w:r>
      <w:r w:rsidR="008D49F6">
        <w:t xml:space="preserve"> </w:t>
      </w:r>
      <w:r w:rsidR="004901B3">
        <w:t>Kayla Braunschweig</w:t>
      </w:r>
      <w:r w:rsidR="004A5349">
        <w:tab/>
      </w:r>
      <w:r w:rsidR="004A5349">
        <w:tab/>
      </w:r>
      <w:r w:rsidR="004A5349">
        <w:tab/>
        <w:t xml:space="preserve"> </w:t>
      </w:r>
    </w:p>
    <w:p w14:paraId="3FED1F0E" w14:textId="7B366DFA" w:rsidR="001A1D2B" w:rsidRDefault="00A62B5E" w:rsidP="00D4428A">
      <w:pPr>
        <w:jc w:val="both"/>
      </w:pPr>
      <w:r>
        <w:rPr>
          <w:b/>
          <w:bCs/>
        </w:rPr>
        <w:t>Email:</w:t>
      </w:r>
      <w:r w:rsidR="00FD210D">
        <w:t xml:space="preserve"> Braunschweig@wolves-wc.com</w:t>
      </w:r>
      <w:r>
        <w:tab/>
      </w:r>
      <w:r>
        <w:tab/>
      </w:r>
      <w:r w:rsidR="00F70FC7">
        <w:rPr>
          <w:b/>
          <w:bCs/>
        </w:rPr>
        <w:t xml:space="preserve">MISO3 Code: </w:t>
      </w:r>
      <w:r w:rsidR="006359FD">
        <w:rPr>
          <w:b/>
          <w:bCs/>
        </w:rPr>
        <w:t>37080</w:t>
      </w:r>
      <w:r>
        <w:tab/>
      </w:r>
    </w:p>
    <w:p w14:paraId="0B418E62" w14:textId="77777777" w:rsidR="00D4428A" w:rsidRDefault="00D4428A" w:rsidP="00D4428A">
      <w:pPr>
        <w:jc w:val="both"/>
        <w:rPr>
          <w:b/>
          <w:bCs/>
        </w:rPr>
      </w:pPr>
    </w:p>
    <w:p w14:paraId="0431C00F" w14:textId="77777777" w:rsidR="006257CE" w:rsidRPr="00CC7D12" w:rsidRDefault="006257CE" w:rsidP="006257CE">
      <w:pPr>
        <w:rPr>
          <w:b/>
          <w:bCs/>
        </w:rPr>
      </w:pPr>
    </w:p>
    <w:p w14:paraId="702AA73A" w14:textId="2D882C80" w:rsidR="003B0FA5" w:rsidRPr="00CC7D12" w:rsidRDefault="003B0FA5" w:rsidP="003B0FA5">
      <w:pPr>
        <w:rPr>
          <w:b/>
          <w:bCs/>
        </w:rPr>
      </w:pPr>
      <w:r w:rsidRPr="00CC7D12">
        <w:rPr>
          <w:b/>
          <w:bCs/>
        </w:rPr>
        <w:t>Course Overview</w:t>
      </w:r>
    </w:p>
    <w:p w14:paraId="5C1FE9BD" w14:textId="4FADEA78" w:rsidR="003B0FA5" w:rsidRDefault="003B0FA5" w:rsidP="003B0FA5">
      <w:r>
        <w:t xml:space="preserve">The </w:t>
      </w:r>
      <w:r w:rsidR="00212DB8">
        <w:t>Intro to Health Professional</w:t>
      </w:r>
      <w:r>
        <w:t xml:space="preserve"> course is designed to assist students interested in the medical field in determining an occupation that will best suit their capabilities and interests. The program uses a </w:t>
      </w:r>
      <w:r w:rsidR="00D4428A">
        <w:t>competency-based</w:t>
      </w:r>
      <w:r>
        <w:t xml:space="preserve"> curriculum that is fundamental to a variety of careers in the health care industry. </w:t>
      </w:r>
    </w:p>
    <w:p w14:paraId="4985EA85" w14:textId="7F758F52" w:rsidR="002647B4" w:rsidRPr="00CC7D12" w:rsidRDefault="002647B4" w:rsidP="003B0FA5">
      <w:pPr>
        <w:rPr>
          <w:b/>
          <w:bCs/>
        </w:rPr>
      </w:pPr>
      <w:r w:rsidRPr="00CC7D12">
        <w:rPr>
          <w:b/>
          <w:bCs/>
        </w:rPr>
        <w:t>Organization</w:t>
      </w:r>
    </w:p>
    <w:p w14:paraId="218897DE" w14:textId="657BDDF8" w:rsidR="00212DB8" w:rsidRPr="00212DB8" w:rsidRDefault="002647B4" w:rsidP="00212DB8">
      <w:pPr>
        <w:rPr>
          <w:rFonts w:ascii="Times New Roman" w:eastAsia="Times New Roman" w:hAnsi="Times New Roman" w:cs="Times New Roman"/>
          <w:sz w:val="24"/>
          <w:szCs w:val="24"/>
        </w:rPr>
      </w:pPr>
      <w:r>
        <w:t xml:space="preserve">This </w:t>
      </w:r>
      <w:r w:rsidR="00980620">
        <w:t>is an online course</w:t>
      </w:r>
      <w:r w:rsidR="00E933BB">
        <w:t>.</w:t>
      </w:r>
      <w:r w:rsidR="00E933BB" w:rsidRPr="00E933BB">
        <w:t xml:space="preserve"> </w:t>
      </w:r>
      <w:r w:rsidR="00E933BB">
        <w:t xml:space="preserve">We will be using Moodle for our online course work. We will be </w:t>
      </w:r>
      <w:r w:rsidR="0086293C">
        <w:t xml:space="preserve">using </w:t>
      </w:r>
      <w:proofErr w:type="gramStart"/>
      <w:r w:rsidR="0086293C">
        <w:t xml:space="preserve">the </w:t>
      </w:r>
      <w:r w:rsidR="00212DB8" w:rsidRPr="00212DB8">
        <w:rPr>
          <w:rFonts w:ascii="Aptos" w:eastAsia="Times New Roman" w:hAnsi="Aptos" w:cs="Times New Roman"/>
          <w:color w:val="000000"/>
          <w:sz w:val="24"/>
          <w:szCs w:val="24"/>
        </w:rPr>
        <w:t>Stanfield's</w:t>
      </w:r>
      <w:proofErr w:type="gramEnd"/>
      <w:r w:rsidR="00212DB8" w:rsidRPr="00212DB8">
        <w:rPr>
          <w:rFonts w:ascii="Aptos" w:eastAsia="Times New Roman" w:hAnsi="Aptos" w:cs="Times New Roman"/>
          <w:color w:val="000000"/>
          <w:sz w:val="24"/>
          <w:szCs w:val="24"/>
        </w:rPr>
        <w:t xml:space="preserve"> Intro to Health Professionals</w:t>
      </w:r>
      <w:r w:rsidR="00212DB8">
        <w:rPr>
          <w:rFonts w:ascii="Aptos" w:eastAsia="Times New Roman" w:hAnsi="Aptos" w:cs="Times New Roman"/>
          <w:color w:val="000000"/>
          <w:sz w:val="24"/>
          <w:szCs w:val="24"/>
        </w:rPr>
        <w:t xml:space="preserve"> book</w:t>
      </w:r>
      <w:r w:rsidR="00212DB8" w:rsidRPr="00212DB8">
        <w:rPr>
          <w:rFonts w:ascii="Aptos" w:eastAsia="Times New Roman" w:hAnsi="Aptos" w:cs="Times New Roman"/>
          <w:color w:val="000000"/>
          <w:sz w:val="24"/>
          <w:szCs w:val="24"/>
        </w:rPr>
        <w:t xml:space="preserve"> with Navigate Advantage Access</w:t>
      </w:r>
      <w:r w:rsidR="00212DB8">
        <w:rPr>
          <w:rFonts w:ascii="Aptos" w:eastAsia="Times New Roman" w:hAnsi="Aptos" w:cs="Times New Roman"/>
          <w:color w:val="000000"/>
          <w:sz w:val="24"/>
          <w:szCs w:val="24"/>
        </w:rPr>
        <w:t xml:space="preserve">. This will be online. Each student will have their own </w:t>
      </w:r>
      <w:r w:rsidR="00F20939">
        <w:rPr>
          <w:rFonts w:ascii="Aptos" w:eastAsia="Times New Roman" w:hAnsi="Aptos" w:cs="Times New Roman"/>
          <w:color w:val="000000"/>
          <w:sz w:val="24"/>
          <w:szCs w:val="24"/>
        </w:rPr>
        <w:t>access code I will get you the 1</w:t>
      </w:r>
      <w:r w:rsidR="00F20939" w:rsidRPr="00F20939">
        <w:rPr>
          <w:rFonts w:ascii="Aptos" w:eastAsia="Times New Roman" w:hAnsi="Aptos" w:cs="Times New Roman"/>
          <w:color w:val="000000"/>
          <w:sz w:val="24"/>
          <w:szCs w:val="24"/>
          <w:vertAlign w:val="superscript"/>
        </w:rPr>
        <w:t>st</w:t>
      </w:r>
      <w:r w:rsidR="00F20939">
        <w:rPr>
          <w:rFonts w:ascii="Aptos" w:eastAsia="Times New Roman" w:hAnsi="Aptos" w:cs="Times New Roman"/>
          <w:color w:val="000000"/>
          <w:sz w:val="24"/>
          <w:szCs w:val="24"/>
        </w:rPr>
        <w:t xml:space="preserve"> week. Once these codes are assigned, they cannot be used again, so we want to make sure you will continue </w:t>
      </w:r>
      <w:proofErr w:type="gramStart"/>
      <w:r w:rsidR="00F20939">
        <w:rPr>
          <w:rFonts w:ascii="Aptos" w:eastAsia="Times New Roman" w:hAnsi="Aptos" w:cs="Times New Roman"/>
          <w:color w:val="000000"/>
          <w:sz w:val="24"/>
          <w:szCs w:val="24"/>
        </w:rPr>
        <w:t>in</w:t>
      </w:r>
      <w:proofErr w:type="gramEnd"/>
      <w:r w:rsidR="00F20939">
        <w:rPr>
          <w:rFonts w:ascii="Aptos" w:eastAsia="Times New Roman" w:hAnsi="Aptos" w:cs="Times New Roman"/>
          <w:color w:val="000000"/>
          <w:sz w:val="24"/>
          <w:szCs w:val="24"/>
        </w:rPr>
        <w:t xml:space="preserve"> this course.</w:t>
      </w:r>
    </w:p>
    <w:p w14:paraId="5C084562" w14:textId="1036F25F" w:rsidR="002647B4" w:rsidRDefault="002647B4" w:rsidP="003B0FA5"/>
    <w:p w14:paraId="69DF9FB7" w14:textId="77777777" w:rsidR="00DD1263" w:rsidRDefault="00DD1263" w:rsidP="003B0FA5">
      <w:pPr>
        <w:rPr>
          <w:b/>
          <w:bCs/>
          <w:u w:val="single"/>
        </w:rPr>
      </w:pPr>
    </w:p>
    <w:p w14:paraId="55A6BB73" w14:textId="0A408FF7" w:rsidR="00CC7D12" w:rsidRPr="00FF6A76" w:rsidRDefault="00CC7D12" w:rsidP="003B0FA5">
      <w:pPr>
        <w:rPr>
          <w:b/>
          <w:bCs/>
          <w:u w:val="single"/>
        </w:rPr>
      </w:pPr>
      <w:r w:rsidRPr="00FF6A76">
        <w:rPr>
          <w:b/>
          <w:bCs/>
          <w:u w:val="single"/>
        </w:rPr>
        <w:t>Student Expectations</w:t>
      </w:r>
    </w:p>
    <w:p w14:paraId="452662A4" w14:textId="79A9B4D3" w:rsidR="00CC7D12" w:rsidRPr="00CC7D12" w:rsidRDefault="00CC7D12" w:rsidP="003B0FA5">
      <w:pPr>
        <w:rPr>
          <w:b/>
          <w:bCs/>
        </w:rPr>
      </w:pPr>
      <w:r w:rsidRPr="00CC7D12">
        <w:rPr>
          <w:b/>
          <w:bCs/>
        </w:rPr>
        <w:t>Overview</w:t>
      </w:r>
    </w:p>
    <w:p w14:paraId="6E83785B" w14:textId="62DCD776" w:rsidR="00CC7D12" w:rsidRDefault="009D5CCA" w:rsidP="003B0FA5">
      <w:r>
        <w:t xml:space="preserve">Students are expected to engage in the class. The expectation is that students will go through </w:t>
      </w:r>
      <w:r w:rsidR="001C7903">
        <w:t>PowerPoints</w:t>
      </w:r>
      <w:r>
        <w:t xml:space="preserve"> of each chapter</w:t>
      </w:r>
      <w:r w:rsidR="001C7903">
        <w:t>,</w:t>
      </w:r>
      <w:r>
        <w:t xml:space="preserve"> read and take notes from the textbook</w:t>
      </w:r>
      <w:r w:rsidR="00436738">
        <w:t xml:space="preserve"> in preparation for </w:t>
      </w:r>
      <w:proofErr w:type="gramStart"/>
      <w:r w:rsidR="00436738">
        <w:t>quiz</w:t>
      </w:r>
      <w:proofErr w:type="gramEnd"/>
      <w:r w:rsidR="00436738">
        <w:t xml:space="preserve"> and test. Students will complete assignments in a timely manner, by </w:t>
      </w:r>
      <w:r w:rsidR="001C7903">
        <w:t>the due</w:t>
      </w:r>
      <w:r w:rsidR="00436738">
        <w:t xml:space="preserve"> date. </w:t>
      </w:r>
      <w:r w:rsidR="00016D2B">
        <w:t xml:space="preserve"> Students are expected to participate in the chats when assigned. Everyone will </w:t>
      </w:r>
      <w:r w:rsidR="00DD38A3">
        <w:t>treat each other with respect.</w:t>
      </w:r>
      <w:r w:rsidR="00016D2B">
        <w:t xml:space="preserve"> </w:t>
      </w:r>
      <w:r w:rsidR="00436738">
        <w:t>There will be open communication between student</w:t>
      </w:r>
      <w:r w:rsidR="00016D2B">
        <w:t>s</w:t>
      </w:r>
      <w:r w:rsidR="00436738">
        <w:t xml:space="preserve"> and instructor with questions or concerns</w:t>
      </w:r>
      <w:r w:rsidR="00016D2B">
        <w:t xml:space="preserve">. </w:t>
      </w:r>
    </w:p>
    <w:p w14:paraId="4C141A58" w14:textId="419D4028" w:rsidR="00CC7D12" w:rsidRDefault="00CC7D12" w:rsidP="00243F51">
      <w:pPr>
        <w:tabs>
          <w:tab w:val="left" w:pos="2685"/>
        </w:tabs>
      </w:pPr>
    </w:p>
    <w:p w14:paraId="0EB891F5" w14:textId="7E344A64" w:rsidR="00AE4626" w:rsidRDefault="00AE4626" w:rsidP="00243F51">
      <w:pPr>
        <w:tabs>
          <w:tab w:val="left" w:pos="2685"/>
        </w:tabs>
        <w:rPr>
          <w:b/>
          <w:bCs/>
        </w:rPr>
      </w:pPr>
      <w:r>
        <w:rPr>
          <w:b/>
          <w:bCs/>
        </w:rPr>
        <w:t>Sick Policy</w:t>
      </w:r>
    </w:p>
    <w:p w14:paraId="01A36D55" w14:textId="3D602267" w:rsidR="00436738" w:rsidRPr="00436738" w:rsidRDefault="00436738" w:rsidP="00243F51">
      <w:pPr>
        <w:tabs>
          <w:tab w:val="left" w:pos="2685"/>
        </w:tabs>
      </w:pPr>
      <w:r>
        <w:t xml:space="preserve">As this is an online class, sick days should not </w:t>
      </w:r>
      <w:r w:rsidR="00EC3B80">
        <w:t>affect</w:t>
      </w:r>
      <w:r>
        <w:t xml:space="preserve"> course work as much as it would an </w:t>
      </w:r>
      <w:r w:rsidR="00E933BB">
        <w:t>in-person</w:t>
      </w:r>
      <w:r>
        <w:t xml:space="preserve"> class. </w:t>
      </w:r>
      <w:proofErr w:type="gramStart"/>
      <w:r>
        <w:t>This being said, if</w:t>
      </w:r>
      <w:proofErr w:type="gramEnd"/>
      <w:r>
        <w:t xml:space="preserve"> you are struggling with prolonged illness, please reach out to </w:t>
      </w:r>
      <w:r w:rsidR="00E933BB">
        <w:t>the instructor</w:t>
      </w:r>
      <w:r>
        <w:t xml:space="preserve">. </w:t>
      </w:r>
      <w:r w:rsidR="00FE33EA">
        <w:t>Student will</w:t>
      </w:r>
      <w:r w:rsidR="00F31549">
        <w:t xml:space="preserve"> be gra</w:t>
      </w:r>
      <w:r w:rsidR="00EC3B80">
        <w:t>n</w:t>
      </w:r>
      <w:r w:rsidR="00F31549">
        <w:t xml:space="preserve">ted 1 extra day to make up assignments </w:t>
      </w:r>
      <w:proofErr w:type="gramStart"/>
      <w:r w:rsidR="001C7903">
        <w:t>as long</w:t>
      </w:r>
      <w:r w:rsidR="00F31549">
        <w:t xml:space="preserve"> as</w:t>
      </w:r>
      <w:proofErr w:type="gramEnd"/>
      <w:r w:rsidR="00F31549">
        <w:t xml:space="preserve"> it is communicated with the instructor immediately</w:t>
      </w:r>
    </w:p>
    <w:p w14:paraId="79625A50" w14:textId="111A4C14" w:rsidR="00AE4626" w:rsidRDefault="00AE4626" w:rsidP="00243F51">
      <w:pPr>
        <w:tabs>
          <w:tab w:val="left" w:pos="2685"/>
        </w:tabs>
        <w:rPr>
          <w:b/>
          <w:bCs/>
        </w:rPr>
      </w:pPr>
      <w:r>
        <w:rPr>
          <w:b/>
          <w:bCs/>
        </w:rPr>
        <w:t>Late Work/Missing Assignments</w:t>
      </w:r>
    </w:p>
    <w:p w14:paraId="38E5618D" w14:textId="5C0B2151" w:rsidR="00AE4626" w:rsidRDefault="00F31549" w:rsidP="00243F51">
      <w:pPr>
        <w:tabs>
          <w:tab w:val="left" w:pos="2685"/>
        </w:tabs>
      </w:pPr>
      <w:r>
        <w:t>Students are expected to get their work done on time. A</w:t>
      </w:r>
      <w:r w:rsidR="00AE4626">
        <w:t xml:space="preserve"> zero will be given for any late and/or missing work </w:t>
      </w:r>
      <w:r w:rsidR="00AE4626" w:rsidRPr="00ED5FC2">
        <w:rPr>
          <w:u w:val="single"/>
        </w:rPr>
        <w:t>until it is submitted satisfactorily</w:t>
      </w:r>
      <w:r w:rsidR="00AE4626">
        <w:t xml:space="preserve">. </w:t>
      </w:r>
    </w:p>
    <w:p w14:paraId="448DBCA8" w14:textId="77777777" w:rsidR="008704DA" w:rsidRDefault="008704DA" w:rsidP="008704DA">
      <w:pPr>
        <w:pStyle w:val="NormalWeb"/>
        <w:spacing w:before="0" w:beforeAutospacing="0"/>
        <w:rPr>
          <w:rFonts w:ascii="Segoe UI" w:hAnsi="Segoe UI" w:cs="Segoe UI"/>
          <w:color w:val="495057"/>
          <w:sz w:val="23"/>
          <w:szCs w:val="23"/>
        </w:rPr>
      </w:pPr>
      <w:r>
        <w:rPr>
          <w:rStyle w:val="Strong"/>
          <w:rFonts w:ascii="Segoe UI" w:hAnsi="Segoe UI" w:cs="Segoe UI"/>
          <w:color w:val="495057"/>
          <w:sz w:val="23"/>
          <w:szCs w:val="23"/>
          <w:u w:val="single"/>
        </w:rPr>
        <w:lastRenderedPageBreak/>
        <w:t> CAREER OUTLOOK ASSIGNMENTS</w:t>
      </w:r>
    </w:p>
    <w:p w14:paraId="0C8B6575" w14:textId="77777777" w:rsidR="008704DA" w:rsidRDefault="008704DA" w:rsidP="008704DA">
      <w:pPr>
        <w:pStyle w:val="NormalWeb"/>
        <w:spacing w:before="0" w:beforeAutospacing="0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t>         Each Career Outlook Handbook will be worth 100 points</w:t>
      </w:r>
    </w:p>
    <w:p w14:paraId="5ABFE69C" w14:textId="77777777" w:rsidR="008704DA" w:rsidRDefault="008704DA" w:rsidP="008704DA">
      <w:pPr>
        <w:pStyle w:val="NormalWeb"/>
        <w:spacing w:before="0" w:beforeAutospacing="0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t>         Points will be deducted when assignments are late</w:t>
      </w:r>
    </w:p>
    <w:p w14:paraId="0EFED5DA" w14:textId="77777777" w:rsidR="008704DA" w:rsidRDefault="008704DA" w:rsidP="008704DA">
      <w:pPr>
        <w:pStyle w:val="NormalWeb"/>
        <w:spacing w:before="0" w:beforeAutospacing="0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t>         1 week – assignment will be worth 90 points</w:t>
      </w:r>
    </w:p>
    <w:p w14:paraId="615EC43D" w14:textId="77777777" w:rsidR="008704DA" w:rsidRDefault="008704DA" w:rsidP="008704DA">
      <w:pPr>
        <w:pStyle w:val="NormalWeb"/>
        <w:spacing w:before="0" w:beforeAutospacing="0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t>         2 weeks – assignment will be worth 80 points</w:t>
      </w:r>
    </w:p>
    <w:p w14:paraId="3DA04FA1" w14:textId="4B550222" w:rsidR="008704DA" w:rsidRDefault="008704DA" w:rsidP="006359FD">
      <w:pPr>
        <w:pStyle w:val="NormalWeb"/>
        <w:spacing w:before="0" w:beforeAutospacing="0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t xml:space="preserve">         </w:t>
      </w:r>
      <w:r w:rsidR="006359FD">
        <w:rPr>
          <w:rFonts w:ascii="Segoe UI" w:hAnsi="Segoe UI" w:cs="Segoe UI"/>
          <w:color w:val="495057"/>
          <w:sz w:val="23"/>
          <w:szCs w:val="23"/>
        </w:rPr>
        <w:t xml:space="preserve">No late assignments will be accepted after 2 weeks, without prior approval and extenuating circumstances. </w:t>
      </w:r>
    </w:p>
    <w:p w14:paraId="2090608F" w14:textId="77777777" w:rsidR="008704DA" w:rsidRDefault="008704DA" w:rsidP="00243F51">
      <w:pPr>
        <w:tabs>
          <w:tab w:val="left" w:pos="2685"/>
        </w:tabs>
      </w:pPr>
    </w:p>
    <w:p w14:paraId="00296D21" w14:textId="5699153E" w:rsidR="00851940" w:rsidRDefault="00851940" w:rsidP="00243F51">
      <w:pPr>
        <w:tabs>
          <w:tab w:val="left" w:pos="2685"/>
        </w:tabs>
        <w:rPr>
          <w:b/>
          <w:bCs/>
        </w:rPr>
      </w:pPr>
      <w:r>
        <w:rPr>
          <w:b/>
          <w:bCs/>
        </w:rPr>
        <w:t>Get Out of Jail Free/Test Re-Do</w:t>
      </w:r>
    </w:p>
    <w:p w14:paraId="5D823D32" w14:textId="235D5453" w:rsidR="00851940" w:rsidRDefault="00851940" w:rsidP="00243F51">
      <w:pPr>
        <w:tabs>
          <w:tab w:val="left" w:pos="2685"/>
        </w:tabs>
      </w:pPr>
      <w:r>
        <w:t>Each student is allowed ONE Get Out of Jail Free card</w:t>
      </w:r>
      <w:r w:rsidR="00ED5FC2">
        <w:t xml:space="preserve">; meaning they get </w:t>
      </w:r>
      <w:r>
        <w:t>1 test re-do without penalty.</w:t>
      </w:r>
    </w:p>
    <w:p w14:paraId="6C9FEAE2" w14:textId="68F1B8F5" w:rsidR="00851940" w:rsidRDefault="00851940" w:rsidP="00243F51">
      <w:pPr>
        <w:tabs>
          <w:tab w:val="left" w:pos="2685"/>
        </w:tabs>
        <w:rPr>
          <w:b/>
          <w:bCs/>
        </w:rPr>
      </w:pPr>
      <w:r>
        <w:rPr>
          <w:b/>
          <w:bCs/>
        </w:rPr>
        <w:t>Test Extensions</w:t>
      </w:r>
    </w:p>
    <w:p w14:paraId="1C517F06" w14:textId="45C80A49" w:rsidR="00851940" w:rsidRPr="00851940" w:rsidRDefault="00851940" w:rsidP="00243F51">
      <w:pPr>
        <w:tabs>
          <w:tab w:val="left" w:pos="2685"/>
        </w:tabs>
      </w:pPr>
      <w:r>
        <w:t xml:space="preserve">These will be at the discretion of </w:t>
      </w:r>
      <w:r w:rsidR="00F31549">
        <w:t>instructor</w:t>
      </w:r>
      <w:r>
        <w:t xml:space="preserve"> throughout the entire semester and/or </w:t>
      </w:r>
      <w:r w:rsidR="00EC3B80">
        <w:t>school year</w:t>
      </w:r>
      <w:r>
        <w:t xml:space="preserve">. </w:t>
      </w:r>
      <w:r>
        <w:rPr>
          <w:i/>
          <w:iCs/>
        </w:rPr>
        <w:t xml:space="preserve">Keep in mind </w:t>
      </w:r>
      <w:r>
        <w:t>that extensions are rarely granted within the last 2 weeks of [each] semester before the end of the semester. Circumstances surrounding end of the semester due dates must be cleared though myself and the local school facilitator.</w:t>
      </w:r>
    </w:p>
    <w:p w14:paraId="38B43A5B" w14:textId="4C787311" w:rsidR="007D6C9F" w:rsidRPr="007D6C9F" w:rsidRDefault="007D6C9F" w:rsidP="00243F51">
      <w:pPr>
        <w:tabs>
          <w:tab w:val="left" w:pos="2685"/>
        </w:tabs>
        <w:rPr>
          <w:b/>
          <w:bCs/>
        </w:rPr>
      </w:pPr>
      <w:r w:rsidRPr="007D6C9F">
        <w:rPr>
          <w:b/>
          <w:bCs/>
        </w:rPr>
        <w:t>Grading</w:t>
      </w:r>
    </w:p>
    <w:p w14:paraId="6F7E8A98" w14:textId="691E7D45" w:rsidR="007D6C9F" w:rsidRDefault="0078544B" w:rsidP="00243F51">
      <w:pPr>
        <w:tabs>
          <w:tab w:val="left" w:pos="2685"/>
        </w:tabs>
      </w:pPr>
      <w:r>
        <w:t>Grading is as follows</w:t>
      </w:r>
      <w:r w:rsidR="00E8715A">
        <w:t>:</w:t>
      </w:r>
    </w:p>
    <w:p w14:paraId="67BFD593" w14:textId="6BA1A055" w:rsidR="00E8715A" w:rsidRDefault="00E8715A" w:rsidP="00243F51">
      <w:pPr>
        <w:tabs>
          <w:tab w:val="left" w:pos="2685"/>
        </w:tabs>
      </w:pPr>
      <w:r>
        <w:t>9</w:t>
      </w:r>
      <w:r w:rsidR="0078544B">
        <w:t>2</w:t>
      </w:r>
      <w:r w:rsidR="008D2F03">
        <w:t>-100% - A</w:t>
      </w:r>
    </w:p>
    <w:p w14:paraId="2240513A" w14:textId="381D3841" w:rsidR="008D2F03" w:rsidRDefault="008D2F03" w:rsidP="00243F51">
      <w:pPr>
        <w:tabs>
          <w:tab w:val="left" w:pos="2685"/>
        </w:tabs>
      </w:pPr>
      <w:r>
        <w:t>8</w:t>
      </w:r>
      <w:r w:rsidR="0078544B">
        <w:t>3</w:t>
      </w:r>
      <w:r>
        <w:t>-</w:t>
      </w:r>
      <w:r w:rsidR="0078544B">
        <w:t>91</w:t>
      </w:r>
      <w:r>
        <w:t>% - B</w:t>
      </w:r>
    </w:p>
    <w:p w14:paraId="2B38BB55" w14:textId="12F36613" w:rsidR="008D2F03" w:rsidRDefault="008D2F03" w:rsidP="00243F51">
      <w:pPr>
        <w:tabs>
          <w:tab w:val="left" w:pos="2685"/>
        </w:tabs>
      </w:pPr>
      <w:r>
        <w:t>7</w:t>
      </w:r>
      <w:r w:rsidR="0078544B">
        <w:t>4</w:t>
      </w:r>
      <w:r>
        <w:t>-</w:t>
      </w:r>
      <w:r w:rsidR="0078544B">
        <w:t>82</w:t>
      </w:r>
      <w:r>
        <w:t>% - C</w:t>
      </w:r>
    </w:p>
    <w:p w14:paraId="3B54CA03" w14:textId="26E5DBDA" w:rsidR="008D2F03" w:rsidRDefault="008D2F03" w:rsidP="00243F51">
      <w:pPr>
        <w:tabs>
          <w:tab w:val="left" w:pos="2685"/>
        </w:tabs>
      </w:pPr>
      <w:r>
        <w:t>6</w:t>
      </w:r>
      <w:r w:rsidR="0078544B">
        <w:t>5-73</w:t>
      </w:r>
      <w:r>
        <w:t>% - D</w:t>
      </w:r>
    </w:p>
    <w:p w14:paraId="2ECB4D60" w14:textId="16970760" w:rsidR="008D2F03" w:rsidRDefault="0078544B" w:rsidP="00243F51">
      <w:pPr>
        <w:tabs>
          <w:tab w:val="left" w:pos="2685"/>
        </w:tabs>
      </w:pPr>
      <w:r>
        <w:t>64</w:t>
      </w:r>
      <w:r w:rsidR="00EC1ABE">
        <w:t xml:space="preserve"> &amp; Below – F</w:t>
      </w:r>
    </w:p>
    <w:p w14:paraId="1BFFF087" w14:textId="63F7CA62" w:rsidR="00EC1ABE" w:rsidRDefault="002E3B30" w:rsidP="00243F51">
      <w:pPr>
        <w:tabs>
          <w:tab w:val="left" w:pos="2685"/>
        </w:tabs>
      </w:pPr>
      <w:r>
        <w:t>Students will be graded on</w:t>
      </w:r>
      <w:r w:rsidR="00C1632E">
        <w:t xml:space="preserve"> worksheets, </w:t>
      </w:r>
      <w:r w:rsidR="00513223">
        <w:t>projects, research papers,</w:t>
      </w:r>
      <w:r w:rsidR="000C0F69">
        <w:t xml:space="preserve"> skills, </w:t>
      </w:r>
      <w:r w:rsidR="00B005FD">
        <w:t>skills reviews</w:t>
      </w:r>
      <w:r w:rsidR="009C4EF3">
        <w:t>,</w:t>
      </w:r>
      <w:r w:rsidR="001556AF">
        <w:t xml:space="preserve"> surgical video review,</w:t>
      </w:r>
      <w:r w:rsidR="00953026">
        <w:t xml:space="preserve"> </w:t>
      </w:r>
      <w:r w:rsidR="00EC3B80">
        <w:t>chats</w:t>
      </w:r>
      <w:r w:rsidR="00953026">
        <w:t xml:space="preserve">, </w:t>
      </w:r>
      <w:r w:rsidR="001556AF">
        <w:t>quizzes, &amp;</w:t>
      </w:r>
      <w:r w:rsidR="000C0F69">
        <w:t xml:space="preserve"> tests. </w:t>
      </w:r>
    </w:p>
    <w:p w14:paraId="5812ADF9" w14:textId="03D75608" w:rsidR="002D04A2" w:rsidRDefault="00077E01" w:rsidP="00243F51">
      <w:pPr>
        <w:tabs>
          <w:tab w:val="left" w:pos="2685"/>
        </w:tabs>
      </w:pPr>
      <w:r>
        <w:t xml:space="preserve">If you do not agree with </w:t>
      </w:r>
      <w:r w:rsidR="00717196">
        <w:t xml:space="preserve">a grade, we are always able to discuss </w:t>
      </w:r>
      <w:r w:rsidR="00BB1954">
        <w:t>it,</w:t>
      </w:r>
      <w:r w:rsidR="00717196">
        <w:t xml:space="preserve"> so every student and par</w:t>
      </w:r>
      <w:r w:rsidR="00164ABA">
        <w:t>ent understa</w:t>
      </w:r>
      <w:r w:rsidR="00D01463">
        <w:t xml:space="preserve">nds why they received the grade they did. Rubrics </w:t>
      </w:r>
      <w:r w:rsidR="003070B6">
        <w:t xml:space="preserve">will be attached </w:t>
      </w:r>
      <w:r w:rsidR="00BB1954">
        <w:t>on</w:t>
      </w:r>
      <w:r w:rsidR="003070B6">
        <w:t xml:space="preserve"> major </w:t>
      </w:r>
      <w:r w:rsidR="00C7694B">
        <w:t>assignment,</w:t>
      </w:r>
      <w:r w:rsidR="003070B6">
        <w:t xml:space="preserve"> so every student understand</w:t>
      </w:r>
      <w:r w:rsidR="00BB1954">
        <w:t>s</w:t>
      </w:r>
      <w:r w:rsidR="003070B6">
        <w:t xml:space="preserve"> what the instructor is looking for. </w:t>
      </w:r>
      <w:r w:rsidR="008D49F6">
        <w:t>The grading scale may differ from your school.</w:t>
      </w:r>
    </w:p>
    <w:p w14:paraId="250CE0EA" w14:textId="77777777" w:rsidR="00123200" w:rsidRDefault="00123200" w:rsidP="00243F51">
      <w:pPr>
        <w:tabs>
          <w:tab w:val="left" w:pos="2685"/>
        </w:tabs>
        <w:rPr>
          <w:b/>
          <w:bCs/>
        </w:rPr>
      </w:pPr>
    </w:p>
    <w:p w14:paraId="4BF3705F" w14:textId="77777777" w:rsidR="00123200" w:rsidRDefault="00123200" w:rsidP="00243F51">
      <w:pPr>
        <w:tabs>
          <w:tab w:val="left" w:pos="2685"/>
        </w:tabs>
        <w:rPr>
          <w:b/>
          <w:bCs/>
        </w:rPr>
      </w:pPr>
    </w:p>
    <w:p w14:paraId="6ACBFC25" w14:textId="7A1D2A79" w:rsidR="003B26CF" w:rsidRDefault="003B26CF" w:rsidP="00243F51">
      <w:pPr>
        <w:tabs>
          <w:tab w:val="left" w:pos="2685"/>
        </w:tabs>
        <w:rPr>
          <w:b/>
          <w:bCs/>
        </w:rPr>
      </w:pPr>
      <w:r>
        <w:rPr>
          <w:b/>
          <w:bCs/>
        </w:rPr>
        <w:lastRenderedPageBreak/>
        <w:t>Pla</w:t>
      </w:r>
      <w:r w:rsidR="0018196A">
        <w:rPr>
          <w:b/>
          <w:bCs/>
        </w:rPr>
        <w:t xml:space="preserve">giarism </w:t>
      </w:r>
    </w:p>
    <w:p w14:paraId="22671897" w14:textId="12119015" w:rsidR="0018196A" w:rsidRDefault="0018196A" w:rsidP="00243F51">
      <w:pPr>
        <w:tabs>
          <w:tab w:val="left" w:pos="2685"/>
        </w:tabs>
      </w:pPr>
      <w:r>
        <w:t>W</w:t>
      </w:r>
      <w:r w:rsidR="00B60683">
        <w:t>h</w:t>
      </w:r>
      <w:r>
        <w:t xml:space="preserve">ether from a </w:t>
      </w:r>
      <w:r w:rsidR="009059E8">
        <w:t>published source</w:t>
      </w:r>
      <w:r>
        <w:t xml:space="preserve">, unpublished sources </w:t>
      </w:r>
      <w:r w:rsidR="00BF5493">
        <w:t>or the (Internet) is not allowed in prep</w:t>
      </w:r>
      <w:r w:rsidR="002B3DF3">
        <w:t xml:space="preserve">aration of written assignments. A </w:t>
      </w:r>
      <w:r w:rsidR="002B3DF3" w:rsidRPr="00B60683">
        <w:rPr>
          <w:i/>
          <w:iCs/>
        </w:rPr>
        <w:t>first offense</w:t>
      </w:r>
      <w:r w:rsidR="002B3DF3">
        <w:t xml:space="preserve"> </w:t>
      </w:r>
      <w:r w:rsidR="00F545D1">
        <w:t>will mean a letter reduction</w:t>
      </w:r>
      <w:r w:rsidR="00A82E73">
        <w:t xml:space="preserve"> in your grade for the entire course</w:t>
      </w:r>
      <w:r w:rsidR="00B60683">
        <w:t>. A</w:t>
      </w:r>
      <w:r w:rsidR="00A82E73">
        <w:t xml:space="preserve"> </w:t>
      </w:r>
      <w:r w:rsidR="00A82E73" w:rsidRPr="00B60683">
        <w:rPr>
          <w:i/>
          <w:iCs/>
        </w:rPr>
        <w:t xml:space="preserve">second </w:t>
      </w:r>
      <w:r w:rsidR="006A0CDE" w:rsidRPr="00B60683">
        <w:rPr>
          <w:i/>
          <w:iCs/>
        </w:rPr>
        <w:t>offense</w:t>
      </w:r>
      <w:r w:rsidR="006A0CDE">
        <w:t xml:space="preserve"> will result in your failing of this course. It is </w:t>
      </w:r>
      <w:r w:rsidR="00DC0E95">
        <w:t xml:space="preserve">incumbent on you (the student) to learn and understand what is </w:t>
      </w:r>
      <w:r w:rsidR="00894796">
        <w:t xml:space="preserve">meant by plagiarism and act accordingly. I encourage </w:t>
      </w:r>
      <w:r w:rsidR="00A432D1">
        <w:t xml:space="preserve">you to read </w:t>
      </w:r>
      <w:hyperlink r:id="rId7" w:history="1">
        <w:r w:rsidR="00313DB1" w:rsidRPr="00FE2F1F">
          <w:rPr>
            <w:rStyle w:val="Hyperlink"/>
          </w:rPr>
          <w:t>http://en.wikipedia.org/wiki/Plagiarism</w:t>
        </w:r>
      </w:hyperlink>
      <w:r w:rsidR="00313DB1">
        <w:t>. No extenuating circumstances will be allowed, no second chance will be given.</w:t>
      </w:r>
    </w:p>
    <w:p w14:paraId="4BED061B" w14:textId="0B2BD934" w:rsidR="0090455D" w:rsidRDefault="00A81009" w:rsidP="00243F51">
      <w:pPr>
        <w:tabs>
          <w:tab w:val="left" w:pos="2685"/>
        </w:tabs>
      </w:pPr>
      <w:r>
        <w:t>I reserve the right to contact a Parent, Admin</w:t>
      </w:r>
      <w:r w:rsidR="00832390">
        <w:t>istrator, or Counselor at any consequence.</w:t>
      </w:r>
    </w:p>
    <w:p w14:paraId="42F6BE9D" w14:textId="4C79E863" w:rsidR="00B60683" w:rsidRDefault="00B60683" w:rsidP="00B60683">
      <w:pPr>
        <w:tabs>
          <w:tab w:val="left" w:pos="2685"/>
        </w:tabs>
        <w:sectPr w:rsidR="00B60683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74A97AF" w14:textId="2582FBB7" w:rsidR="00B60683" w:rsidRDefault="00B60683" w:rsidP="00EC3B80">
      <w:pPr>
        <w:tabs>
          <w:tab w:val="left" w:pos="2685"/>
        </w:tabs>
      </w:pPr>
    </w:p>
    <w:p w14:paraId="5FF0D6AA" w14:textId="77777777" w:rsidR="00B60683" w:rsidRDefault="00B60683" w:rsidP="00243F51">
      <w:pPr>
        <w:tabs>
          <w:tab w:val="left" w:pos="2685"/>
        </w:tabs>
        <w:rPr>
          <w:b/>
          <w:bCs/>
        </w:rPr>
        <w:sectPr w:rsidR="00B60683" w:rsidSect="00B6068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FD8CE4F" w14:textId="77777777" w:rsidR="00F31549" w:rsidRDefault="00F31549" w:rsidP="00513F68">
      <w:pPr>
        <w:tabs>
          <w:tab w:val="left" w:pos="1950"/>
        </w:tabs>
        <w:rPr>
          <w:b/>
          <w:bCs/>
        </w:rPr>
      </w:pPr>
    </w:p>
    <w:p w14:paraId="66844227" w14:textId="7D124B7E" w:rsidR="00F6345D" w:rsidRDefault="00171146" w:rsidP="00F6345D">
      <w:pPr>
        <w:tabs>
          <w:tab w:val="left" w:pos="1950"/>
        </w:tabs>
        <w:rPr>
          <w:b/>
          <w:bCs/>
        </w:rPr>
      </w:pPr>
      <w:r>
        <w:rPr>
          <w:b/>
          <w:bCs/>
        </w:rPr>
        <w:t>Classroom Totes</w:t>
      </w:r>
    </w:p>
    <w:p w14:paraId="41E70A33" w14:textId="13DE042D" w:rsidR="00171146" w:rsidRDefault="0032255B" w:rsidP="00F6345D">
      <w:pPr>
        <w:tabs>
          <w:tab w:val="left" w:pos="1950"/>
        </w:tabs>
      </w:pPr>
      <w:r>
        <w:t xml:space="preserve">The care and condition of the classroom totes are paramount </w:t>
      </w:r>
      <w:r w:rsidR="00622175">
        <w:t xml:space="preserve">to the success of our class. We will practice and </w:t>
      </w:r>
      <w:r w:rsidR="00ED7380">
        <w:t>demand that the classroom totes will be returned in the same state that you received the tote in.</w:t>
      </w:r>
      <w:r w:rsidR="001978EF">
        <w:t xml:space="preserve"> </w:t>
      </w:r>
      <w:r w:rsidR="004036A2">
        <w:t xml:space="preserve">As an instructor I have the right at </w:t>
      </w:r>
      <w:r w:rsidR="008D49F6">
        <w:t>any time</w:t>
      </w:r>
      <w:r w:rsidR="004036A2">
        <w:t xml:space="preserve"> to request to see the condition of our tote or to check </w:t>
      </w:r>
      <w:r w:rsidR="00F17783">
        <w:t xml:space="preserve">if the tote is complete and items are not leaving the classroom. </w:t>
      </w:r>
    </w:p>
    <w:p w14:paraId="1E38821C" w14:textId="77777777" w:rsidR="009505DC" w:rsidRPr="00171146" w:rsidRDefault="009505DC" w:rsidP="00F6345D">
      <w:pPr>
        <w:tabs>
          <w:tab w:val="left" w:pos="1950"/>
        </w:tabs>
      </w:pPr>
    </w:p>
    <w:p w14:paraId="5AE72B41" w14:textId="71734223" w:rsidR="00F6345D" w:rsidRDefault="00F6345D" w:rsidP="00F6345D">
      <w:pPr>
        <w:tabs>
          <w:tab w:val="left" w:pos="1950"/>
        </w:tabs>
        <w:rPr>
          <w:b/>
          <w:bCs/>
        </w:rPr>
      </w:pPr>
    </w:p>
    <w:p w14:paraId="0E0E4445" w14:textId="77777777" w:rsidR="009505DC" w:rsidRDefault="009505DC" w:rsidP="009505DC">
      <w:pPr>
        <w:tabs>
          <w:tab w:val="left" w:pos="1950"/>
        </w:tabs>
        <w:spacing w:line="256" w:lineRule="auto"/>
        <w:rPr>
          <w:rFonts w:ascii="Calibri" w:eastAsia="Calibri" w:hAnsi="Calibri" w:cs="Times New Roman"/>
          <w:b/>
          <w:bCs/>
        </w:rPr>
      </w:pPr>
    </w:p>
    <w:p w14:paraId="0A6D1D0C" w14:textId="77777777" w:rsidR="00636896" w:rsidRPr="004139E6" w:rsidRDefault="00636896" w:rsidP="004322E4">
      <w:pPr>
        <w:tabs>
          <w:tab w:val="left" w:pos="1950"/>
        </w:tabs>
      </w:pPr>
    </w:p>
    <w:sectPr w:rsidR="00636896" w:rsidRPr="004139E6" w:rsidSect="00B6068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B131E" w14:textId="77777777" w:rsidR="00CB28A4" w:rsidRDefault="00CB28A4" w:rsidP="008A2F60">
      <w:pPr>
        <w:spacing w:after="0" w:line="240" w:lineRule="auto"/>
      </w:pPr>
      <w:r>
        <w:separator/>
      </w:r>
    </w:p>
  </w:endnote>
  <w:endnote w:type="continuationSeparator" w:id="0">
    <w:p w14:paraId="094DFE06" w14:textId="77777777" w:rsidR="00CB28A4" w:rsidRDefault="00CB28A4" w:rsidP="008A2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400CF4" w14:textId="77777777" w:rsidR="00CB28A4" w:rsidRDefault="00CB28A4" w:rsidP="008A2F60">
      <w:pPr>
        <w:spacing w:after="0" w:line="240" w:lineRule="auto"/>
      </w:pPr>
      <w:r>
        <w:separator/>
      </w:r>
    </w:p>
  </w:footnote>
  <w:footnote w:type="continuationSeparator" w:id="0">
    <w:p w14:paraId="4991F039" w14:textId="77777777" w:rsidR="00CB28A4" w:rsidRDefault="00CB28A4" w:rsidP="008A2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A0521" w14:textId="0B665BFC" w:rsidR="008A2F60" w:rsidRDefault="008A2F60">
    <w:pPr>
      <w:pStyle w:val="Header"/>
    </w:pPr>
  </w:p>
  <w:p w14:paraId="70E39588" w14:textId="77777777" w:rsidR="008A2F60" w:rsidRDefault="008A2F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E3835"/>
    <w:multiLevelType w:val="hybridMultilevel"/>
    <w:tmpl w:val="3528C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DF524A"/>
    <w:multiLevelType w:val="hybridMultilevel"/>
    <w:tmpl w:val="51D0E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224CDD"/>
    <w:multiLevelType w:val="hybridMultilevel"/>
    <w:tmpl w:val="1BD8A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AF05F5"/>
    <w:multiLevelType w:val="hybridMultilevel"/>
    <w:tmpl w:val="88000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CA5BA2"/>
    <w:multiLevelType w:val="hybridMultilevel"/>
    <w:tmpl w:val="193C89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746B6F"/>
    <w:multiLevelType w:val="hybridMultilevel"/>
    <w:tmpl w:val="8AC67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2125193">
    <w:abstractNumId w:val="5"/>
  </w:num>
  <w:num w:numId="2" w16cid:durableId="1351571135">
    <w:abstractNumId w:val="0"/>
  </w:num>
  <w:num w:numId="3" w16cid:durableId="1187059778">
    <w:abstractNumId w:val="3"/>
  </w:num>
  <w:num w:numId="4" w16cid:durableId="1447189774">
    <w:abstractNumId w:val="1"/>
  </w:num>
  <w:num w:numId="5" w16cid:durableId="1211309931">
    <w:abstractNumId w:val="2"/>
  </w:num>
  <w:num w:numId="6" w16cid:durableId="6469367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FA5"/>
    <w:rsid w:val="00002DC1"/>
    <w:rsid w:val="0001368C"/>
    <w:rsid w:val="00016D2B"/>
    <w:rsid w:val="00020115"/>
    <w:rsid w:val="00023078"/>
    <w:rsid w:val="00045B90"/>
    <w:rsid w:val="00054B1E"/>
    <w:rsid w:val="00077E01"/>
    <w:rsid w:val="000B0DDD"/>
    <w:rsid w:val="000C0F69"/>
    <w:rsid w:val="000E6DF0"/>
    <w:rsid w:val="000F1CDB"/>
    <w:rsid w:val="00115F1B"/>
    <w:rsid w:val="00123200"/>
    <w:rsid w:val="00136EE8"/>
    <w:rsid w:val="001517B9"/>
    <w:rsid w:val="001524F4"/>
    <w:rsid w:val="001556AF"/>
    <w:rsid w:val="00161851"/>
    <w:rsid w:val="00163243"/>
    <w:rsid w:val="00164ABA"/>
    <w:rsid w:val="00171146"/>
    <w:rsid w:val="00171D02"/>
    <w:rsid w:val="0017486F"/>
    <w:rsid w:val="001754F6"/>
    <w:rsid w:val="0018196A"/>
    <w:rsid w:val="0018581F"/>
    <w:rsid w:val="00192FE4"/>
    <w:rsid w:val="001930E9"/>
    <w:rsid w:val="001978EF"/>
    <w:rsid w:val="001A1D2B"/>
    <w:rsid w:val="001A3A29"/>
    <w:rsid w:val="001B010D"/>
    <w:rsid w:val="001B4911"/>
    <w:rsid w:val="001C1DE5"/>
    <w:rsid w:val="001C7903"/>
    <w:rsid w:val="001D20C6"/>
    <w:rsid w:val="001D3504"/>
    <w:rsid w:val="001D55EC"/>
    <w:rsid w:val="00211D57"/>
    <w:rsid w:val="00212DB8"/>
    <w:rsid w:val="00243F51"/>
    <w:rsid w:val="002532DE"/>
    <w:rsid w:val="002647B4"/>
    <w:rsid w:val="002722C7"/>
    <w:rsid w:val="00286E03"/>
    <w:rsid w:val="002A1B73"/>
    <w:rsid w:val="002A5808"/>
    <w:rsid w:val="002B3DF3"/>
    <w:rsid w:val="002B73A0"/>
    <w:rsid w:val="002C6559"/>
    <w:rsid w:val="002C7EA2"/>
    <w:rsid w:val="002D04A2"/>
    <w:rsid w:val="002E3B30"/>
    <w:rsid w:val="002F3277"/>
    <w:rsid w:val="003021CA"/>
    <w:rsid w:val="00304ADE"/>
    <w:rsid w:val="003070B6"/>
    <w:rsid w:val="00313DB1"/>
    <w:rsid w:val="003169F1"/>
    <w:rsid w:val="00321355"/>
    <w:rsid w:val="0032255B"/>
    <w:rsid w:val="00333163"/>
    <w:rsid w:val="00333F29"/>
    <w:rsid w:val="00342529"/>
    <w:rsid w:val="003443D0"/>
    <w:rsid w:val="003666D5"/>
    <w:rsid w:val="003B0FA5"/>
    <w:rsid w:val="003B26CF"/>
    <w:rsid w:val="003B72A3"/>
    <w:rsid w:val="003E2809"/>
    <w:rsid w:val="003F3D7D"/>
    <w:rsid w:val="003F6C5C"/>
    <w:rsid w:val="00400A37"/>
    <w:rsid w:val="00401C4D"/>
    <w:rsid w:val="00402E98"/>
    <w:rsid w:val="004036A2"/>
    <w:rsid w:val="004139E6"/>
    <w:rsid w:val="004322E4"/>
    <w:rsid w:val="00436738"/>
    <w:rsid w:val="004901B3"/>
    <w:rsid w:val="004A01FA"/>
    <w:rsid w:val="004A5349"/>
    <w:rsid w:val="004B0C1A"/>
    <w:rsid w:val="004B2C86"/>
    <w:rsid w:val="004B7D7B"/>
    <w:rsid w:val="004D20EA"/>
    <w:rsid w:val="004E05BC"/>
    <w:rsid w:val="004E0ACD"/>
    <w:rsid w:val="00513223"/>
    <w:rsid w:val="00513F68"/>
    <w:rsid w:val="00521731"/>
    <w:rsid w:val="0053676B"/>
    <w:rsid w:val="00545DD7"/>
    <w:rsid w:val="00552D4B"/>
    <w:rsid w:val="00554393"/>
    <w:rsid w:val="005567F2"/>
    <w:rsid w:val="0057138C"/>
    <w:rsid w:val="00573865"/>
    <w:rsid w:val="00586DF3"/>
    <w:rsid w:val="005A592E"/>
    <w:rsid w:val="005B07DC"/>
    <w:rsid w:val="005B6342"/>
    <w:rsid w:val="005D06AA"/>
    <w:rsid w:val="005E364A"/>
    <w:rsid w:val="005F5757"/>
    <w:rsid w:val="005F7F49"/>
    <w:rsid w:val="00603858"/>
    <w:rsid w:val="0061519B"/>
    <w:rsid w:val="006202CA"/>
    <w:rsid w:val="00622175"/>
    <w:rsid w:val="006257CE"/>
    <w:rsid w:val="00631F7F"/>
    <w:rsid w:val="006359FD"/>
    <w:rsid w:val="00636506"/>
    <w:rsid w:val="00636896"/>
    <w:rsid w:val="00653265"/>
    <w:rsid w:val="006608B2"/>
    <w:rsid w:val="0066521D"/>
    <w:rsid w:val="006768BA"/>
    <w:rsid w:val="00683CF3"/>
    <w:rsid w:val="00693B38"/>
    <w:rsid w:val="006A0CDE"/>
    <w:rsid w:val="006B3CE0"/>
    <w:rsid w:val="006D278A"/>
    <w:rsid w:val="006D416D"/>
    <w:rsid w:val="006D6759"/>
    <w:rsid w:val="00713859"/>
    <w:rsid w:val="00717196"/>
    <w:rsid w:val="0071743C"/>
    <w:rsid w:val="0075464A"/>
    <w:rsid w:val="00762F3D"/>
    <w:rsid w:val="0077045A"/>
    <w:rsid w:val="00776142"/>
    <w:rsid w:val="0078544B"/>
    <w:rsid w:val="00786DE1"/>
    <w:rsid w:val="007A0CA7"/>
    <w:rsid w:val="007B25FD"/>
    <w:rsid w:val="007B28C7"/>
    <w:rsid w:val="007C2F1B"/>
    <w:rsid w:val="007C7176"/>
    <w:rsid w:val="007C71F0"/>
    <w:rsid w:val="007D3BED"/>
    <w:rsid w:val="007D6C9F"/>
    <w:rsid w:val="007E0E2D"/>
    <w:rsid w:val="008151FF"/>
    <w:rsid w:val="00822DC0"/>
    <w:rsid w:val="00822F34"/>
    <w:rsid w:val="00830855"/>
    <w:rsid w:val="00832390"/>
    <w:rsid w:val="0083386B"/>
    <w:rsid w:val="00851940"/>
    <w:rsid w:val="008532B8"/>
    <w:rsid w:val="0086122E"/>
    <w:rsid w:val="0086293C"/>
    <w:rsid w:val="008704DA"/>
    <w:rsid w:val="008809FC"/>
    <w:rsid w:val="0089146F"/>
    <w:rsid w:val="00894796"/>
    <w:rsid w:val="008A2F60"/>
    <w:rsid w:val="008B33BC"/>
    <w:rsid w:val="008D2F03"/>
    <w:rsid w:val="008D49F6"/>
    <w:rsid w:val="0090455D"/>
    <w:rsid w:val="00904C55"/>
    <w:rsid w:val="009059E8"/>
    <w:rsid w:val="00932F53"/>
    <w:rsid w:val="00941E89"/>
    <w:rsid w:val="009505DC"/>
    <w:rsid w:val="00953026"/>
    <w:rsid w:val="0097267B"/>
    <w:rsid w:val="0097549E"/>
    <w:rsid w:val="00975FE4"/>
    <w:rsid w:val="00977A9D"/>
    <w:rsid w:val="00980620"/>
    <w:rsid w:val="009B02F6"/>
    <w:rsid w:val="009C4EF3"/>
    <w:rsid w:val="009D5CCA"/>
    <w:rsid w:val="00A072A5"/>
    <w:rsid w:val="00A2451B"/>
    <w:rsid w:val="00A432D1"/>
    <w:rsid w:val="00A62B5E"/>
    <w:rsid w:val="00A704CF"/>
    <w:rsid w:val="00A81009"/>
    <w:rsid w:val="00A82E73"/>
    <w:rsid w:val="00A836E7"/>
    <w:rsid w:val="00AA05CA"/>
    <w:rsid w:val="00AA15D1"/>
    <w:rsid w:val="00AB082A"/>
    <w:rsid w:val="00AC15FC"/>
    <w:rsid w:val="00AC211D"/>
    <w:rsid w:val="00AE4626"/>
    <w:rsid w:val="00AF031B"/>
    <w:rsid w:val="00B005FD"/>
    <w:rsid w:val="00B2068C"/>
    <w:rsid w:val="00B27641"/>
    <w:rsid w:val="00B36A45"/>
    <w:rsid w:val="00B60683"/>
    <w:rsid w:val="00B66B28"/>
    <w:rsid w:val="00B74895"/>
    <w:rsid w:val="00BA274D"/>
    <w:rsid w:val="00BA7DD9"/>
    <w:rsid w:val="00BB1954"/>
    <w:rsid w:val="00BF5493"/>
    <w:rsid w:val="00C112D9"/>
    <w:rsid w:val="00C1632E"/>
    <w:rsid w:val="00C25899"/>
    <w:rsid w:val="00C46ABE"/>
    <w:rsid w:val="00C54DB2"/>
    <w:rsid w:val="00C714AE"/>
    <w:rsid w:val="00C744FF"/>
    <w:rsid w:val="00C75CAB"/>
    <w:rsid w:val="00C7694B"/>
    <w:rsid w:val="00C85EBE"/>
    <w:rsid w:val="00CB28A4"/>
    <w:rsid w:val="00CC73BB"/>
    <w:rsid w:val="00CC7D12"/>
    <w:rsid w:val="00CD3EB8"/>
    <w:rsid w:val="00CD73B5"/>
    <w:rsid w:val="00CE433F"/>
    <w:rsid w:val="00CE43C3"/>
    <w:rsid w:val="00CE4451"/>
    <w:rsid w:val="00CF4ACF"/>
    <w:rsid w:val="00D01463"/>
    <w:rsid w:val="00D041E8"/>
    <w:rsid w:val="00D31031"/>
    <w:rsid w:val="00D314B0"/>
    <w:rsid w:val="00D4428A"/>
    <w:rsid w:val="00D45574"/>
    <w:rsid w:val="00D65B04"/>
    <w:rsid w:val="00D97991"/>
    <w:rsid w:val="00DB7008"/>
    <w:rsid w:val="00DC0E95"/>
    <w:rsid w:val="00DC5F50"/>
    <w:rsid w:val="00DD1263"/>
    <w:rsid w:val="00DD38A3"/>
    <w:rsid w:val="00DD5EEB"/>
    <w:rsid w:val="00DE6528"/>
    <w:rsid w:val="00DE7BE2"/>
    <w:rsid w:val="00E1751C"/>
    <w:rsid w:val="00E23656"/>
    <w:rsid w:val="00E23BCC"/>
    <w:rsid w:val="00E55B4D"/>
    <w:rsid w:val="00E7296D"/>
    <w:rsid w:val="00E81BC8"/>
    <w:rsid w:val="00E8715A"/>
    <w:rsid w:val="00E933BB"/>
    <w:rsid w:val="00EC00A0"/>
    <w:rsid w:val="00EC1ABE"/>
    <w:rsid w:val="00EC3B80"/>
    <w:rsid w:val="00ED5FC2"/>
    <w:rsid w:val="00ED7380"/>
    <w:rsid w:val="00EF1C3C"/>
    <w:rsid w:val="00EF25AF"/>
    <w:rsid w:val="00F03D56"/>
    <w:rsid w:val="00F05023"/>
    <w:rsid w:val="00F14B00"/>
    <w:rsid w:val="00F16C99"/>
    <w:rsid w:val="00F17783"/>
    <w:rsid w:val="00F20939"/>
    <w:rsid w:val="00F31549"/>
    <w:rsid w:val="00F44E5F"/>
    <w:rsid w:val="00F545D1"/>
    <w:rsid w:val="00F6345D"/>
    <w:rsid w:val="00F70FC7"/>
    <w:rsid w:val="00F74082"/>
    <w:rsid w:val="00F76F10"/>
    <w:rsid w:val="00F85C02"/>
    <w:rsid w:val="00FB5735"/>
    <w:rsid w:val="00FD210D"/>
    <w:rsid w:val="00FE33EA"/>
    <w:rsid w:val="00FE579D"/>
    <w:rsid w:val="00FF19FC"/>
    <w:rsid w:val="00FF4A90"/>
    <w:rsid w:val="00FF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E59D9"/>
  <w15:chartTrackingRefBased/>
  <w15:docId w15:val="{B92DC756-C655-478D-89E0-C88229DD0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3DB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13DB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86D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2F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2F60"/>
  </w:style>
  <w:style w:type="paragraph" w:styleId="Footer">
    <w:name w:val="footer"/>
    <w:basedOn w:val="Normal"/>
    <w:link w:val="FooterChar"/>
    <w:uiPriority w:val="99"/>
    <w:unhideWhenUsed/>
    <w:rsid w:val="008A2F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2F60"/>
  </w:style>
  <w:style w:type="paragraph" w:styleId="BodyText2">
    <w:name w:val="Body Text 2"/>
    <w:basedOn w:val="Normal"/>
    <w:link w:val="BodyText2Char"/>
    <w:rsid w:val="003169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3169F1"/>
    <w:rPr>
      <w:rFonts w:ascii="Times New Roman" w:eastAsia="Times New Roman" w:hAnsi="Times New Roman" w:cs="Times New Roman"/>
      <w:sz w:val="24"/>
      <w:szCs w:val="20"/>
    </w:rPr>
  </w:style>
  <w:style w:type="paragraph" w:styleId="NormalWeb">
    <w:name w:val="Normal (Web)"/>
    <w:basedOn w:val="Normal"/>
    <w:uiPriority w:val="99"/>
    <w:unhideWhenUsed/>
    <w:rsid w:val="00870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704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44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Plagiaris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Rath</dc:creator>
  <cp:keywords/>
  <dc:description/>
  <cp:lastModifiedBy>Kayla Braunschweig</cp:lastModifiedBy>
  <cp:revision>2</cp:revision>
  <dcterms:created xsi:type="dcterms:W3CDTF">2025-01-03T16:41:00Z</dcterms:created>
  <dcterms:modified xsi:type="dcterms:W3CDTF">2025-01-03T16:41:00Z</dcterms:modified>
</cp:coreProperties>
</file>